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67CB" w14:textId="77777777" w:rsidR="00296BCC" w:rsidRDefault="00CB286F" w:rsidP="00296BCC">
      <w:pPr>
        <w:pStyle w:val="Default"/>
      </w:pPr>
      <w:bookmarkStart w:id="0" w:name="_GoBack"/>
      <w:bookmarkEnd w:id="0"/>
      <w:r>
        <w:rPr>
          <w:noProof/>
          <w:lang w:eastAsia="fr-CA"/>
        </w:rPr>
        <w:drawing>
          <wp:inline distT="0" distB="0" distL="0" distR="0" wp14:anchorId="45911E4B" wp14:editId="6B440999">
            <wp:extent cx="1152000" cy="8057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80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79A8E" w14:textId="77777777" w:rsidR="008E2B43" w:rsidRDefault="00296BCC" w:rsidP="00296BCC">
      <w:pPr>
        <w:jc w:val="center"/>
        <w:rPr>
          <w:b/>
          <w:bCs/>
          <w:sz w:val="26"/>
          <w:szCs w:val="26"/>
        </w:rPr>
      </w:pPr>
      <w:r w:rsidRPr="00296BCC">
        <w:rPr>
          <w:b/>
          <w:bCs/>
          <w:sz w:val="26"/>
          <w:szCs w:val="26"/>
        </w:rPr>
        <w:t>FORMULAIRE DE DEMANDE D’AVIS AU COMITÉ DE RÉVISION</w:t>
      </w:r>
    </w:p>
    <w:p w14:paraId="6DC1222F" w14:textId="3B028EB2" w:rsidR="00296BCC" w:rsidRPr="00296BCC" w:rsidRDefault="004E08B0" w:rsidP="00D560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  <w:r>
        <w:t xml:space="preserve">La personne qui a demandé au syndic la tenue d’une enquête peut, </w:t>
      </w:r>
      <w:r w:rsidRPr="004E08B0">
        <w:rPr>
          <w:b/>
        </w:rPr>
        <w:t>dans les 30 jours de la date de la réception</w:t>
      </w:r>
      <w:r>
        <w:t xml:space="preserve"> </w:t>
      </w:r>
      <w:r w:rsidRPr="004E08B0">
        <w:rPr>
          <w:b/>
        </w:rPr>
        <w:t>de la</w:t>
      </w:r>
      <w:r>
        <w:t xml:space="preserve"> </w:t>
      </w:r>
      <w:r w:rsidRPr="004E08B0">
        <w:rPr>
          <w:b/>
        </w:rPr>
        <w:t>décision d’un syndic</w:t>
      </w:r>
      <w:r>
        <w:t xml:space="preserve"> de ne pas porter plainte devant le conseil de discipline, demander l’avis du comité de révision</w:t>
      </w:r>
      <w:r w:rsidR="006A44C6">
        <w:t xml:space="preserve">  en vertu de l’article 123.3</w:t>
      </w:r>
      <w:r w:rsidR="005B59A7">
        <w:t xml:space="preserve"> </w:t>
      </w:r>
      <w:r w:rsidR="00154CC0">
        <w:t xml:space="preserve">du </w:t>
      </w:r>
      <w:r w:rsidR="005B59A7">
        <w:t>Code des professions</w:t>
      </w:r>
      <w:r w:rsidR="005B59A7" w:rsidRPr="005B59A7">
        <w:t>.</w:t>
      </w:r>
    </w:p>
    <w:p w14:paraId="254954CB" w14:textId="77777777" w:rsidR="00296BCC" w:rsidRDefault="00296BCC" w:rsidP="00D560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296BCC">
        <w:t xml:space="preserve">Pour soumettre une demande de révision, vous </w:t>
      </w:r>
      <w:r w:rsidR="00D854A1">
        <w:t>pouvez</w:t>
      </w:r>
      <w:r w:rsidRPr="00296BCC">
        <w:t xml:space="preserve"> remplir ce formulaire et le faire parvenir à l’attention de la </w:t>
      </w:r>
      <w:r w:rsidRPr="00296BCC">
        <w:rPr>
          <w:b/>
        </w:rPr>
        <w:t xml:space="preserve">secrétaire du comité de révision par courriel à </w:t>
      </w:r>
      <w:r w:rsidRPr="002F227E">
        <w:rPr>
          <w:b/>
          <w:color w:val="0000FF" w:themeColor="hyperlink"/>
          <w:u w:val="single"/>
        </w:rPr>
        <w:t>s</w:t>
      </w:r>
      <w:r w:rsidR="004E08B0">
        <w:rPr>
          <w:b/>
          <w:color w:val="0000FF" w:themeColor="hyperlink"/>
          <w:u w:val="single"/>
        </w:rPr>
        <w:t>ecretariatgeneral@ooaq.qc.ca</w:t>
      </w:r>
      <w:r w:rsidRPr="00296BCC">
        <w:rPr>
          <w:b/>
        </w:rPr>
        <w:t xml:space="preserve"> ou par courrier aux coordonnées mentionnées </w:t>
      </w:r>
      <w:r w:rsidR="004E08B0">
        <w:rPr>
          <w:b/>
        </w:rPr>
        <w:t>en bas</w:t>
      </w:r>
      <w:r w:rsidRPr="002F227E">
        <w:rPr>
          <w:b/>
        </w:rPr>
        <w:t xml:space="preserve"> de page.</w:t>
      </w:r>
      <w:r w:rsidR="007002EC">
        <w:rPr>
          <w:b/>
        </w:rPr>
        <w:t xml:space="preserve"> </w:t>
      </w:r>
    </w:p>
    <w:p w14:paraId="0946C2FF" w14:textId="77777777" w:rsidR="007002EC" w:rsidRPr="00296BCC" w:rsidRDefault="007002EC" w:rsidP="002F22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7002EC">
        <w:t xml:space="preserve">Le </w:t>
      </w:r>
      <w:r w:rsidR="004E08B0">
        <w:t>c</w:t>
      </w:r>
      <w:r w:rsidRPr="007002EC">
        <w:t xml:space="preserve">omité a, quant à lui, </w:t>
      </w:r>
      <w:r w:rsidRPr="007002EC">
        <w:rPr>
          <w:b/>
        </w:rPr>
        <w:t>90 jours</w:t>
      </w:r>
      <w:r w:rsidR="00CC7FFB">
        <w:rPr>
          <w:b/>
        </w:rPr>
        <w:t xml:space="preserve"> de la date de la réception de la demande d’avis</w:t>
      </w:r>
      <w:r w:rsidRPr="007002EC">
        <w:rPr>
          <w:b/>
        </w:rPr>
        <w:t xml:space="preserve"> pour rendre, par écrit, son avis.</w:t>
      </w:r>
    </w:p>
    <w:p w14:paraId="7AB35C8B" w14:textId="77777777" w:rsidR="00296BCC" w:rsidRPr="002F227E" w:rsidRDefault="00296BCC" w:rsidP="00296BCC">
      <w:pPr>
        <w:rPr>
          <w:b/>
          <w:sz w:val="12"/>
          <w:szCs w:val="12"/>
        </w:rPr>
      </w:pPr>
    </w:p>
    <w:tbl>
      <w:tblPr>
        <w:tblStyle w:val="Grilledutableau"/>
        <w:tblW w:w="1102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2F227E" w14:paraId="7C3E56B4" w14:textId="77777777" w:rsidTr="00BC461C">
        <w:tc>
          <w:tcPr>
            <w:tcW w:w="11023" w:type="dxa"/>
          </w:tcPr>
          <w:p w14:paraId="4DF22B45" w14:textId="77777777" w:rsidR="002F227E" w:rsidRPr="00C31A23" w:rsidRDefault="002F227E" w:rsidP="002F227E">
            <w:pPr>
              <w:rPr>
                <w:b/>
                <w:sz w:val="12"/>
                <w:szCs w:val="12"/>
              </w:rPr>
            </w:pPr>
          </w:p>
          <w:p w14:paraId="5E72C9C3" w14:textId="24076CF7" w:rsidR="002F227E" w:rsidRDefault="004E08B0" w:rsidP="002F227E">
            <w:r>
              <w:rPr>
                <w:b/>
              </w:rPr>
              <w:t>Le c</w:t>
            </w:r>
            <w:r w:rsidR="002F227E" w:rsidRPr="002F227E">
              <w:rPr>
                <w:b/>
              </w:rPr>
              <w:t>omité peut en arriver à trois conclusions</w:t>
            </w:r>
            <w:r w:rsidR="006A44C6">
              <w:rPr>
                <w:b/>
              </w:rPr>
              <w:t xml:space="preserve"> en vertu de l’article 123.5</w:t>
            </w:r>
            <w:r w:rsidR="00154CC0">
              <w:rPr>
                <w:b/>
              </w:rPr>
              <w:t xml:space="preserve"> du Code des professions</w:t>
            </w:r>
            <w:r w:rsidR="002F227E" w:rsidRPr="002F227E">
              <w:t>, soit :</w:t>
            </w:r>
          </w:p>
          <w:p w14:paraId="74B3138E" w14:textId="77777777" w:rsidR="00C31A23" w:rsidRPr="00C31A23" w:rsidRDefault="00C31A23" w:rsidP="002F227E">
            <w:pPr>
              <w:rPr>
                <w:sz w:val="12"/>
                <w:szCs w:val="12"/>
              </w:rPr>
            </w:pPr>
          </w:p>
          <w:p w14:paraId="15022700" w14:textId="77777777" w:rsidR="002F227E" w:rsidRPr="002F227E" w:rsidRDefault="002F227E" w:rsidP="002F227E">
            <w:pPr>
              <w:numPr>
                <w:ilvl w:val="0"/>
                <w:numId w:val="2"/>
              </w:numPr>
            </w:pPr>
            <w:r w:rsidRPr="002F227E">
              <w:t xml:space="preserve">conclure qu’il n’y a pas lieu de porter plainte devant le </w:t>
            </w:r>
            <w:r w:rsidR="004E08B0">
              <w:t>c</w:t>
            </w:r>
            <w:r w:rsidRPr="002F227E">
              <w:t>onseil de discipline;</w:t>
            </w:r>
            <w:r w:rsidRPr="002F227E">
              <w:br/>
              <w:t> </w:t>
            </w:r>
          </w:p>
          <w:p w14:paraId="0E9EDA95" w14:textId="77777777" w:rsidR="002F227E" w:rsidRPr="002F227E" w:rsidRDefault="002F227E" w:rsidP="002F227E">
            <w:pPr>
              <w:numPr>
                <w:ilvl w:val="0"/>
                <w:numId w:val="2"/>
              </w:numPr>
            </w:pPr>
            <w:r w:rsidRPr="002F227E">
              <w:t xml:space="preserve">suggérer au </w:t>
            </w:r>
            <w:r w:rsidR="004E08B0">
              <w:t>s</w:t>
            </w:r>
            <w:r w:rsidRPr="002F227E">
              <w:t>yndic de compléter son enquête et de rendre par la suite une nouvelle décision quant à l’opportunité de porter plainte;</w:t>
            </w:r>
            <w:r w:rsidRPr="002F227E">
              <w:br/>
              <w:t> </w:t>
            </w:r>
          </w:p>
          <w:p w14:paraId="7F3446B7" w14:textId="77777777" w:rsidR="002F227E" w:rsidRDefault="002F227E" w:rsidP="002F227E">
            <w:pPr>
              <w:numPr>
                <w:ilvl w:val="0"/>
                <w:numId w:val="2"/>
              </w:numPr>
            </w:pPr>
            <w:r w:rsidRPr="002F227E">
              <w:t xml:space="preserve">conclure qu’il y a lieu de porter plainte devant le </w:t>
            </w:r>
            <w:r w:rsidR="004E08B0">
              <w:t>c</w:t>
            </w:r>
            <w:r w:rsidRPr="002F227E">
              <w:t xml:space="preserve">onseil de discipline et suggérer la nomination d’un </w:t>
            </w:r>
            <w:r w:rsidR="004E08B0">
              <w:t>s</w:t>
            </w:r>
            <w:r w:rsidRPr="002F227E">
              <w:t>yndic ad hoc qui, après enquête le cas échéant, prend la décision de porter plainte ou non.</w:t>
            </w:r>
          </w:p>
          <w:p w14:paraId="1389CA5A" w14:textId="77777777" w:rsidR="002F227E" w:rsidRPr="002F227E" w:rsidRDefault="002F227E" w:rsidP="002F227E">
            <w:pPr>
              <w:ind w:left="720"/>
            </w:pPr>
          </w:p>
          <w:p w14:paraId="28249984" w14:textId="77777777" w:rsidR="002F227E" w:rsidRDefault="002F227E" w:rsidP="002F227E">
            <w:r w:rsidRPr="002F227E">
              <w:t xml:space="preserve"> De plus, le comité peut suggérer au </w:t>
            </w:r>
            <w:r w:rsidR="004E08B0">
              <w:t>s</w:t>
            </w:r>
            <w:r w:rsidRPr="002F227E">
              <w:t xml:space="preserve">yndic de référer le dossier au </w:t>
            </w:r>
            <w:r w:rsidR="004E08B0">
              <w:t>c</w:t>
            </w:r>
            <w:r w:rsidRPr="002F227E">
              <w:t>omité d’inspection professionnelle</w:t>
            </w:r>
            <w:r>
              <w:t>.</w:t>
            </w:r>
          </w:p>
          <w:p w14:paraId="1F2226FC" w14:textId="77777777" w:rsidR="002F227E" w:rsidRDefault="002F227E" w:rsidP="002F227E"/>
        </w:tc>
      </w:tr>
    </w:tbl>
    <w:p w14:paraId="7E912A54" w14:textId="77777777" w:rsidR="00C31A23" w:rsidRDefault="00C31A23" w:rsidP="00296BCC">
      <w:pPr>
        <w:rPr>
          <w:b/>
          <w:bCs/>
          <w:sz w:val="26"/>
          <w:szCs w:val="26"/>
        </w:rPr>
      </w:pPr>
    </w:p>
    <w:p w14:paraId="2211CAEF" w14:textId="77777777" w:rsidR="00296BCC" w:rsidRPr="00296BCC" w:rsidRDefault="00296BCC" w:rsidP="00296BCC">
      <w:pPr>
        <w:rPr>
          <w:b/>
          <w:bCs/>
          <w:sz w:val="26"/>
          <w:szCs w:val="26"/>
        </w:rPr>
      </w:pPr>
      <w:r w:rsidRPr="00296BCC">
        <w:rPr>
          <w:b/>
          <w:bCs/>
          <w:sz w:val="26"/>
          <w:szCs w:val="26"/>
        </w:rPr>
        <w:t>Identification du demandeur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1F86" w14:paraId="0DCC54D9" w14:textId="77777777" w:rsidTr="00951F86">
        <w:tc>
          <w:tcPr>
            <w:tcW w:w="10940" w:type="dxa"/>
          </w:tcPr>
          <w:p w14:paraId="1FA2F464" w14:textId="77777777" w:rsidR="00951F86" w:rsidRDefault="00951F86" w:rsidP="00951F86">
            <w:r w:rsidRPr="00951F86">
              <w:t xml:space="preserve">Nom : </w:t>
            </w:r>
            <w:r>
              <w:t xml:space="preserve"> 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                     </w:t>
            </w:r>
            <w:r w:rsidRPr="00951F86">
              <w:t xml:space="preserve">Prénom 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49865155" w14:textId="77777777" w:rsidR="00951F86" w:rsidRPr="00951F86" w:rsidRDefault="00951F86" w:rsidP="00951F86"/>
          <w:p w14:paraId="40EAFBC7" w14:textId="77777777" w:rsidR="007002EC" w:rsidRDefault="00951F86" w:rsidP="00951F86">
            <w:pPr>
              <w:rPr>
                <w:i/>
                <w:iCs/>
              </w:rPr>
            </w:pPr>
            <w:r w:rsidRPr="00951F86">
              <w:t xml:space="preserve">Adresse 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Pr="00951F86">
              <w:rPr>
                <w:i/>
                <w:iCs/>
              </w:rPr>
              <w:t xml:space="preserve"> </w:t>
            </w:r>
          </w:p>
          <w:p w14:paraId="11C9C93A" w14:textId="2B7E5F42" w:rsidR="007002EC" w:rsidRPr="00951F86" w:rsidRDefault="007002EC" w:rsidP="007002EC">
            <w:r>
              <w:rPr>
                <w:i/>
                <w:iCs/>
              </w:rPr>
              <w:t xml:space="preserve">                 </w:t>
            </w:r>
            <w:r w:rsidRPr="00951F86">
              <w:rPr>
                <w:i/>
                <w:iCs/>
              </w:rPr>
              <w:t>No civique</w:t>
            </w:r>
            <w:r w:rsidR="00951F86">
              <w:rPr>
                <w:i/>
                <w:iCs/>
              </w:rPr>
              <w:t xml:space="preserve">                   </w:t>
            </w:r>
            <w:r w:rsidR="00B56015">
              <w:rPr>
                <w:i/>
                <w:iCs/>
              </w:rPr>
              <w:t xml:space="preserve">          </w:t>
            </w:r>
            <w:r w:rsidRPr="00951F86">
              <w:rPr>
                <w:i/>
                <w:iCs/>
              </w:rPr>
              <w:t xml:space="preserve">rue </w:t>
            </w:r>
            <w:r>
              <w:rPr>
                <w:i/>
                <w:iCs/>
              </w:rPr>
              <w:t xml:space="preserve">                             </w:t>
            </w:r>
            <w:r w:rsidR="00951F86" w:rsidRPr="00951F86">
              <w:rPr>
                <w:i/>
                <w:iCs/>
              </w:rPr>
              <w:t>ville</w:t>
            </w:r>
            <w:r w:rsidRPr="00951F8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                          </w:t>
            </w:r>
            <w:r w:rsidRPr="00951F86">
              <w:rPr>
                <w:i/>
                <w:iCs/>
              </w:rPr>
              <w:t xml:space="preserve">province </w:t>
            </w:r>
            <w:r>
              <w:rPr>
                <w:i/>
                <w:iCs/>
              </w:rPr>
              <w:t xml:space="preserve">             </w:t>
            </w:r>
            <w:r w:rsidRPr="00951F86">
              <w:rPr>
                <w:i/>
                <w:iCs/>
              </w:rPr>
              <w:t xml:space="preserve">code postal </w:t>
            </w:r>
          </w:p>
          <w:p w14:paraId="053977F0" w14:textId="77777777" w:rsidR="00951F86" w:rsidRDefault="00951F86" w:rsidP="00951F86">
            <w:r w:rsidRPr="00951F86">
              <w:t xml:space="preserve">Téléphone résidence : </w:t>
            </w:r>
            <w:r w:rsidR="007002EC">
              <w:t xml:space="preserve">                                                                </w:t>
            </w:r>
            <w:r w:rsidRPr="00951F86">
              <w:t xml:space="preserve">Cellulaire : </w:t>
            </w:r>
          </w:p>
          <w:p w14:paraId="08BAD8B4" w14:textId="77777777" w:rsidR="007002EC" w:rsidRPr="00951F86" w:rsidRDefault="007002EC" w:rsidP="00951F86"/>
          <w:p w14:paraId="031832CF" w14:textId="77777777" w:rsidR="00951F86" w:rsidRPr="00951F86" w:rsidRDefault="00951F86" w:rsidP="00951F86">
            <w:r w:rsidRPr="00951F86">
              <w:t xml:space="preserve">Téléphone travail : </w:t>
            </w:r>
            <w:r w:rsidR="007002EC">
              <w:t xml:space="preserve">                         </w:t>
            </w:r>
            <w:r w:rsidRPr="00951F86">
              <w:t xml:space="preserve">Poste : </w:t>
            </w:r>
            <w:r w:rsidR="007002EC">
              <w:t xml:space="preserve">                                </w:t>
            </w:r>
            <w:r w:rsidRPr="00951F86">
              <w:t xml:space="preserve">Courriel : </w:t>
            </w:r>
          </w:p>
          <w:p w14:paraId="5261D244" w14:textId="77777777" w:rsidR="00951F86" w:rsidRDefault="00951F86" w:rsidP="002F227E"/>
        </w:tc>
      </w:tr>
    </w:tbl>
    <w:p w14:paraId="72DFC0A7" w14:textId="77777777" w:rsidR="007002EC" w:rsidRPr="00C5095B" w:rsidRDefault="007002EC" w:rsidP="002F227E">
      <w:pPr>
        <w:rPr>
          <w:b/>
          <w:bCs/>
          <w:sz w:val="12"/>
          <w:szCs w:val="12"/>
        </w:rPr>
      </w:pPr>
    </w:p>
    <w:p w14:paraId="0CEEACE0" w14:textId="77777777" w:rsidR="00C877FD" w:rsidRDefault="007002EC" w:rsidP="007002EC">
      <w:pPr>
        <w:rPr>
          <w:b/>
          <w:bCs/>
          <w:sz w:val="26"/>
          <w:szCs w:val="26"/>
        </w:rPr>
      </w:pPr>
      <w:r w:rsidRPr="00C5095B">
        <w:rPr>
          <w:b/>
          <w:bCs/>
          <w:sz w:val="26"/>
          <w:szCs w:val="26"/>
        </w:rPr>
        <w:t xml:space="preserve">Je désire </w:t>
      </w:r>
      <w:r w:rsidR="00C877FD" w:rsidRPr="00C5095B">
        <w:rPr>
          <w:b/>
          <w:bCs/>
          <w:sz w:val="26"/>
          <w:szCs w:val="26"/>
        </w:rPr>
        <w:t>soumettre une demande de révision</w:t>
      </w:r>
      <w:r w:rsidRPr="00C5095B">
        <w:rPr>
          <w:b/>
          <w:bCs/>
          <w:sz w:val="26"/>
          <w:szCs w:val="26"/>
        </w:rPr>
        <w:t xml:space="preserve"> en rapport avec </w:t>
      </w:r>
      <w:r w:rsidR="00C877FD" w:rsidRPr="00C5095B">
        <w:rPr>
          <w:b/>
          <w:bCs/>
          <w:sz w:val="26"/>
          <w:szCs w:val="26"/>
        </w:rPr>
        <w:t>la décision</w:t>
      </w:r>
      <w:r w:rsidRPr="00C5095B">
        <w:rPr>
          <w:b/>
          <w:bCs/>
          <w:sz w:val="26"/>
          <w:szCs w:val="26"/>
        </w:rPr>
        <w:t xml:space="preserve"> </w:t>
      </w:r>
      <w:r w:rsidR="00C877FD" w:rsidRPr="00C5095B">
        <w:rPr>
          <w:b/>
          <w:bCs/>
          <w:sz w:val="26"/>
          <w:szCs w:val="26"/>
        </w:rPr>
        <w:t>du :</w:t>
      </w:r>
    </w:p>
    <w:p w14:paraId="0810CCE8" w14:textId="394D3D4F" w:rsidR="007002EC" w:rsidRPr="007002EC" w:rsidRDefault="00C5095B" w:rsidP="007002EC">
      <w:pPr>
        <w:rPr>
          <w:b/>
          <w:bCs/>
        </w:rPr>
      </w:pPr>
      <w:r w:rsidRPr="00C5095B">
        <w:rPr>
          <w:bCs/>
        </w:rPr>
        <w:t xml:space="preserve">Nom du </w:t>
      </w:r>
      <w:r w:rsidR="004E08B0">
        <w:rPr>
          <w:bCs/>
        </w:rPr>
        <w:t>s</w:t>
      </w:r>
      <w:r w:rsidR="00C877FD" w:rsidRPr="00C5095B">
        <w:rPr>
          <w:bCs/>
        </w:rPr>
        <w:t>yndic</w:t>
      </w:r>
      <w:r w:rsidRPr="00C5095B">
        <w:rPr>
          <w:bCs/>
        </w:rPr>
        <w:t>:</w:t>
      </w:r>
      <w:r>
        <w:rPr>
          <w:b/>
          <w:bCs/>
        </w:rPr>
        <w:t xml:space="preserve"> </w:t>
      </w:r>
      <w:r w:rsidR="007002EC" w:rsidRPr="007002EC">
        <w:rPr>
          <w:b/>
          <w:bCs/>
        </w:rPr>
        <w:t xml:space="preserve"> </w:t>
      </w:r>
      <w:r w:rsidR="00C877FD">
        <w:rPr>
          <w:b/>
          <w:bCs/>
        </w:rPr>
        <w:t xml:space="preserve">  </w:t>
      </w:r>
      <w:sdt>
        <w:sdtPr>
          <w:rPr>
            <w:b/>
            <w:bCs/>
          </w:rPr>
          <w:id w:val="333270865"/>
          <w:placeholder>
            <w:docPart w:val="4041A4C9BF7D476C8D2E416459878C42"/>
          </w:placeholder>
          <w:showingPlcHdr/>
        </w:sdtPr>
        <w:sdtEndPr/>
        <w:sdtContent>
          <w:r w:rsidR="00A32530" w:rsidRPr="001643FE">
            <w:rPr>
              <w:rStyle w:val="Textedelespacerserv"/>
            </w:rPr>
            <w:t>Cliquez ou appuyez ici pour entrer du texte.</w:t>
          </w:r>
        </w:sdtContent>
      </w:sdt>
      <w:r w:rsidR="00C877FD">
        <w:rPr>
          <w:b/>
          <w:bCs/>
        </w:rPr>
        <w:t xml:space="preserve">                                          </w:t>
      </w:r>
      <w:r w:rsidR="00C877FD" w:rsidRPr="00C5095B">
        <w:rPr>
          <w:bCs/>
        </w:rPr>
        <w:t xml:space="preserve">         </w:t>
      </w:r>
      <w:r>
        <w:rPr>
          <w:bCs/>
        </w:rPr>
        <w:t xml:space="preserve">             </w:t>
      </w:r>
      <w:r w:rsidR="00A32530">
        <w:rPr>
          <w:bCs/>
        </w:rPr>
        <w:t xml:space="preserve"> </w:t>
      </w:r>
      <w:r w:rsidR="00C877FD" w:rsidRPr="00C5095B">
        <w:rPr>
          <w:bCs/>
        </w:rPr>
        <w:t xml:space="preserve"> </w:t>
      </w:r>
      <w:r w:rsidR="00FF3F45">
        <w:rPr>
          <w:bCs/>
        </w:rPr>
        <w:t xml:space="preserve">                                  </w:t>
      </w:r>
      <w:r w:rsidRPr="00C5095B">
        <w:rPr>
          <w:bCs/>
        </w:rPr>
        <w:t xml:space="preserve">Date de la réception de la </w:t>
      </w:r>
      <w:r w:rsidR="00037BB1">
        <w:rPr>
          <w:bCs/>
        </w:rPr>
        <w:t>d</w:t>
      </w:r>
      <w:r w:rsidRPr="00C5095B">
        <w:rPr>
          <w:bCs/>
        </w:rPr>
        <w:t>écision</w:t>
      </w:r>
      <w:r>
        <w:rPr>
          <w:bCs/>
        </w:rPr>
        <w:t xml:space="preserve"> </w:t>
      </w:r>
      <w:r w:rsidRPr="00C5095B">
        <w:rPr>
          <w:bCs/>
        </w:rPr>
        <w:t xml:space="preserve">: </w:t>
      </w:r>
      <w:r w:rsidR="00926F86">
        <w:rPr>
          <w:bCs/>
        </w:rPr>
        <w:t xml:space="preserve"> </w:t>
      </w:r>
      <w:sdt>
        <w:sdtPr>
          <w:rPr>
            <w:bCs/>
          </w:rPr>
          <w:id w:val="112266253"/>
          <w:placeholder>
            <w:docPart w:val="DefaultPlaceholder_-1854013438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926F86" w:rsidRPr="001643FE">
            <w:rPr>
              <w:rStyle w:val="Textedelespacerserv"/>
            </w:rPr>
            <w:t>Cliquez ou appuyez ici pour entrer une date.</w:t>
          </w:r>
        </w:sdtContent>
      </w:sdt>
    </w:p>
    <w:p w14:paraId="588AD915" w14:textId="0A9DF688" w:rsidR="00922504" w:rsidRPr="00922504" w:rsidRDefault="00922504" w:rsidP="001B795F">
      <w:pPr>
        <w:tabs>
          <w:tab w:val="right" w:pos="10800"/>
        </w:tabs>
        <w:rPr>
          <w:b/>
          <w:bCs/>
        </w:rPr>
      </w:pPr>
      <w:r w:rsidRPr="00922504">
        <w:rPr>
          <w:b/>
          <w:bCs/>
        </w:rPr>
        <w:t>N</w:t>
      </w:r>
      <w:r w:rsidR="00331EA0">
        <w:rPr>
          <w:b/>
          <w:bCs/>
        </w:rPr>
        <w:t xml:space="preserve">uméro du dossier d’enquête </w:t>
      </w:r>
      <w:r w:rsidRPr="00922504">
        <w:rPr>
          <w:b/>
          <w:bCs/>
        </w:rPr>
        <w:t>:</w:t>
      </w:r>
      <w:r w:rsidR="00926F86">
        <w:rPr>
          <w:b/>
          <w:bCs/>
        </w:rPr>
        <w:t xml:space="preserve">  </w:t>
      </w:r>
      <w:sdt>
        <w:sdtPr>
          <w:rPr>
            <w:b/>
            <w:bCs/>
          </w:rPr>
          <w:id w:val="1673984370"/>
          <w:placeholder>
            <w:docPart w:val="DefaultPlaceholder_-1854013440"/>
          </w:placeholder>
          <w:showingPlcHdr/>
        </w:sdtPr>
        <w:sdtEndPr/>
        <w:sdtContent>
          <w:r w:rsidR="00926F86" w:rsidRPr="001643FE">
            <w:rPr>
              <w:rStyle w:val="Textedelespacerserv"/>
            </w:rPr>
            <w:t>Cliquez ou appuyez ici pour entrer du texte.</w:t>
          </w:r>
        </w:sdtContent>
      </w:sdt>
      <w:r w:rsidR="001B795F">
        <w:rPr>
          <w:b/>
          <w:bCs/>
        </w:rPr>
        <w:tab/>
      </w:r>
    </w:p>
    <w:p w14:paraId="78A476B6" w14:textId="77777777" w:rsidR="00C5095B" w:rsidRPr="00C31A23" w:rsidRDefault="00C5095B" w:rsidP="00C5095B">
      <w:pPr>
        <w:rPr>
          <w:sz w:val="26"/>
          <w:szCs w:val="26"/>
        </w:rPr>
      </w:pPr>
      <w:r w:rsidRPr="00C31A23">
        <w:rPr>
          <w:b/>
          <w:sz w:val="26"/>
          <w:szCs w:val="26"/>
        </w:rPr>
        <w:lastRenderedPageBreak/>
        <w:t>Veuillez exposer les motifs qui vous amènent à faire cette demande de révision</w:t>
      </w:r>
      <w:r w:rsidRPr="00C31A23">
        <w:rPr>
          <w:sz w:val="26"/>
          <w:szCs w:val="26"/>
        </w:rPr>
        <w:t xml:space="preserve"> :  </w:t>
      </w:r>
    </w:p>
    <w:p w14:paraId="586B24EB" w14:textId="77777777" w:rsidR="00C31A23" w:rsidRPr="00C31A23" w:rsidRDefault="00C31A23" w:rsidP="00C31A23">
      <w:r w:rsidRPr="00C31A23">
        <w:t>Si l’espace alloué est insuffisant</w:t>
      </w:r>
      <w:r>
        <w:t>,</w:t>
      </w:r>
      <w:r w:rsidRPr="00C31A23">
        <w:t xml:space="preserve"> veuillez joindre un autre document au formulaire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7290" w14:paraId="0128CA42" w14:textId="77777777" w:rsidTr="00CC7FFB">
        <w:trPr>
          <w:trHeight w:val="547"/>
        </w:trPr>
        <w:tc>
          <w:tcPr>
            <w:tcW w:w="10940" w:type="dxa"/>
            <w:tcBorders>
              <w:bottom w:val="nil"/>
            </w:tcBorders>
          </w:tcPr>
          <w:p w14:paraId="21742E81" w14:textId="77777777" w:rsidR="00677290" w:rsidRDefault="00677290" w:rsidP="00C5095B"/>
        </w:tc>
      </w:tr>
      <w:tr w:rsidR="00677290" w14:paraId="06FCFECE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14E3ECB8" w14:textId="77777777" w:rsidR="00677290" w:rsidRDefault="00677290" w:rsidP="00C5095B"/>
        </w:tc>
      </w:tr>
      <w:tr w:rsidR="00677290" w14:paraId="352BB48C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32C7C70B" w14:textId="77777777" w:rsidR="00677290" w:rsidRDefault="00677290" w:rsidP="00C5095B"/>
        </w:tc>
      </w:tr>
      <w:tr w:rsidR="00677290" w14:paraId="46CCBE6D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68BA1BE3" w14:textId="77777777" w:rsidR="00677290" w:rsidRDefault="00677290" w:rsidP="00C5095B"/>
        </w:tc>
      </w:tr>
      <w:tr w:rsidR="00677290" w14:paraId="49854932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37B22D6C" w14:textId="77777777" w:rsidR="00677290" w:rsidRDefault="00677290" w:rsidP="00C5095B"/>
        </w:tc>
      </w:tr>
      <w:tr w:rsidR="00677290" w14:paraId="10D24118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1955EF83" w14:textId="77777777" w:rsidR="00677290" w:rsidRDefault="00677290" w:rsidP="00C5095B"/>
        </w:tc>
      </w:tr>
      <w:tr w:rsidR="00677290" w14:paraId="4BF7B6B4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6D17FAA6" w14:textId="77777777" w:rsidR="00677290" w:rsidRDefault="00677290" w:rsidP="00C5095B"/>
        </w:tc>
      </w:tr>
      <w:tr w:rsidR="00677290" w14:paraId="3281B8B1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7928EFBA" w14:textId="77777777" w:rsidR="00677290" w:rsidRDefault="00677290" w:rsidP="00C5095B"/>
        </w:tc>
      </w:tr>
      <w:tr w:rsidR="00677290" w14:paraId="06208571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35973D89" w14:textId="77777777" w:rsidR="00677290" w:rsidRDefault="00677290" w:rsidP="00C5095B"/>
        </w:tc>
      </w:tr>
      <w:tr w:rsidR="00677290" w14:paraId="692002E6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28ABFD45" w14:textId="77777777" w:rsidR="00677290" w:rsidRDefault="00677290" w:rsidP="00C5095B"/>
        </w:tc>
      </w:tr>
      <w:tr w:rsidR="00677290" w14:paraId="30D02F99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0C1C32A9" w14:textId="77777777" w:rsidR="00677290" w:rsidRDefault="00677290" w:rsidP="00C5095B"/>
        </w:tc>
      </w:tr>
      <w:tr w:rsidR="00677290" w14:paraId="5C1386D2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3DBECEE2" w14:textId="77777777" w:rsidR="00677290" w:rsidRDefault="00677290" w:rsidP="00C5095B"/>
        </w:tc>
      </w:tr>
      <w:tr w:rsidR="00677290" w14:paraId="40A7A07C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74281481" w14:textId="77777777" w:rsidR="00677290" w:rsidRDefault="00677290" w:rsidP="00C5095B"/>
        </w:tc>
      </w:tr>
      <w:tr w:rsidR="00677290" w14:paraId="035CFB24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79C48631" w14:textId="77777777" w:rsidR="00677290" w:rsidRDefault="00677290" w:rsidP="00C5095B"/>
        </w:tc>
      </w:tr>
      <w:tr w:rsidR="00677290" w14:paraId="312FC641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211B58F0" w14:textId="77777777" w:rsidR="00677290" w:rsidRDefault="00677290" w:rsidP="00C5095B"/>
        </w:tc>
      </w:tr>
      <w:tr w:rsidR="00677290" w14:paraId="6ACF406A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10D58801" w14:textId="77777777" w:rsidR="00677290" w:rsidRDefault="00677290" w:rsidP="00C5095B"/>
        </w:tc>
      </w:tr>
      <w:tr w:rsidR="00677290" w14:paraId="595A1DD5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2BE7093C" w14:textId="77777777" w:rsidR="00677290" w:rsidRDefault="00677290" w:rsidP="00C5095B"/>
        </w:tc>
      </w:tr>
      <w:tr w:rsidR="00677290" w14:paraId="75BCFE1A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713768D1" w14:textId="77777777" w:rsidR="00677290" w:rsidRDefault="00677290" w:rsidP="00C5095B"/>
        </w:tc>
      </w:tr>
      <w:tr w:rsidR="00677290" w14:paraId="6C5B9A9F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6E6D261A" w14:textId="77777777" w:rsidR="00677290" w:rsidRDefault="00677290" w:rsidP="00C5095B"/>
        </w:tc>
      </w:tr>
      <w:tr w:rsidR="00677290" w14:paraId="12DC13E2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1147A440" w14:textId="77777777" w:rsidR="00677290" w:rsidRDefault="00677290" w:rsidP="00C5095B"/>
          <w:p w14:paraId="0474E0AE" w14:textId="77777777" w:rsidR="00646CA7" w:rsidRDefault="00646CA7" w:rsidP="00C5095B"/>
        </w:tc>
      </w:tr>
      <w:tr w:rsidR="00646CA7" w14:paraId="5B850A81" w14:textId="77777777" w:rsidTr="00CC7FFB">
        <w:trPr>
          <w:trHeight w:val="547"/>
        </w:trPr>
        <w:tc>
          <w:tcPr>
            <w:tcW w:w="10940" w:type="dxa"/>
            <w:tcBorders>
              <w:top w:val="nil"/>
              <w:bottom w:val="nil"/>
            </w:tcBorders>
          </w:tcPr>
          <w:p w14:paraId="1FF38013" w14:textId="77777777" w:rsidR="00646CA7" w:rsidRDefault="00646CA7" w:rsidP="00C5095B"/>
        </w:tc>
      </w:tr>
      <w:tr w:rsidR="00646CA7" w14:paraId="7EF16C6C" w14:textId="77777777" w:rsidTr="00CC7FFB">
        <w:trPr>
          <w:trHeight w:val="547"/>
        </w:trPr>
        <w:tc>
          <w:tcPr>
            <w:tcW w:w="10940" w:type="dxa"/>
            <w:tcBorders>
              <w:top w:val="nil"/>
            </w:tcBorders>
          </w:tcPr>
          <w:p w14:paraId="19F0DA25" w14:textId="77777777" w:rsidR="00646CA7" w:rsidRPr="00646CA7" w:rsidRDefault="00646CA7" w:rsidP="00646CA7">
            <w:r w:rsidRPr="00646CA7">
              <w:t xml:space="preserve">Signature                                                                                                                      </w:t>
            </w:r>
            <w:r>
              <w:t xml:space="preserve">                                              </w:t>
            </w:r>
            <w:r w:rsidRPr="00646CA7">
              <w:t xml:space="preserve">   Date </w:t>
            </w:r>
            <w:r>
              <w:t xml:space="preserve"> J/M/A</w:t>
            </w:r>
          </w:p>
          <w:p w14:paraId="47ED8AC4" w14:textId="77777777" w:rsidR="00646CA7" w:rsidRDefault="00646CA7" w:rsidP="00C5095B"/>
        </w:tc>
      </w:tr>
    </w:tbl>
    <w:p w14:paraId="0ED968AB" w14:textId="77777777" w:rsidR="00C5095B" w:rsidRPr="00C5095B" w:rsidRDefault="00C5095B" w:rsidP="00926F86"/>
    <w:sectPr w:rsidR="00C5095B" w:rsidRPr="00C5095B" w:rsidSect="00296BCC">
      <w:headerReference w:type="default" r:id="rId9"/>
      <w:footerReference w:type="default" r:id="rId10"/>
      <w:pgSz w:w="12240" w:h="15840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673D1" w14:textId="77777777" w:rsidR="006A6B28" w:rsidRDefault="006A6B28" w:rsidP="00150006">
      <w:pPr>
        <w:spacing w:after="0" w:line="240" w:lineRule="auto"/>
      </w:pPr>
      <w:r>
        <w:separator/>
      </w:r>
    </w:p>
  </w:endnote>
  <w:endnote w:type="continuationSeparator" w:id="0">
    <w:p w14:paraId="1169298D" w14:textId="77777777" w:rsidR="006A6B28" w:rsidRDefault="006A6B28" w:rsidP="0015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64D3" w14:textId="4FAF6243" w:rsidR="00C877FD" w:rsidRPr="00296BCC" w:rsidRDefault="00C877FD" w:rsidP="00296BCC">
    <w:pPr>
      <w:pStyle w:val="Pieddepage"/>
      <w:jc w:val="right"/>
      <w:rPr>
        <w:sz w:val="18"/>
        <w:szCs w:val="18"/>
      </w:rPr>
    </w:pPr>
    <w:r w:rsidRPr="00296BCC">
      <w:rPr>
        <w:b/>
        <w:bCs/>
        <w:sz w:val="18"/>
        <w:szCs w:val="18"/>
      </w:rPr>
      <w:t>Ordre des orthophonistes et audiologistes du Québec</w:t>
    </w:r>
    <w:r w:rsidRPr="00296BCC">
      <w:rPr>
        <w:sz w:val="18"/>
        <w:szCs w:val="18"/>
      </w:rPr>
      <w:br/>
    </w:r>
    <w:r w:rsidR="001B795F" w:rsidRPr="001B795F">
      <w:rPr>
        <w:sz w:val="18"/>
        <w:szCs w:val="18"/>
      </w:rPr>
      <w:t>630, rue Sherbrooke Ouest, bureau 800</w:t>
    </w:r>
    <w:r w:rsidRPr="00296BCC">
      <w:rPr>
        <w:sz w:val="18"/>
        <w:szCs w:val="18"/>
      </w:rPr>
      <w:t xml:space="preserve">, Montréal (Québec) </w:t>
    </w:r>
    <w:r w:rsidR="001B795F" w:rsidRPr="001B795F">
      <w:rPr>
        <w:sz w:val="18"/>
        <w:szCs w:val="18"/>
      </w:rPr>
      <w:t>H3A 1E4</w:t>
    </w:r>
    <w:r w:rsidRPr="00296BCC">
      <w:rPr>
        <w:sz w:val="18"/>
        <w:szCs w:val="18"/>
      </w:rPr>
      <w:br/>
      <w:t xml:space="preserve">Téléphone : </w:t>
    </w:r>
    <w:r w:rsidRPr="00296BCC">
      <w:rPr>
        <w:b/>
        <w:bCs/>
        <w:sz w:val="18"/>
        <w:szCs w:val="18"/>
      </w:rPr>
      <w:t>514-282-</w:t>
    </w:r>
    <w:proofErr w:type="gramStart"/>
    <w:r w:rsidRPr="00296BCC">
      <w:rPr>
        <w:b/>
        <w:bCs/>
        <w:sz w:val="18"/>
        <w:szCs w:val="18"/>
      </w:rPr>
      <w:t>9123</w:t>
    </w:r>
    <w:r w:rsidRPr="00296BCC">
      <w:rPr>
        <w:sz w:val="18"/>
        <w:szCs w:val="18"/>
      </w:rPr>
      <w:t xml:space="preserve">  Sans</w:t>
    </w:r>
    <w:proofErr w:type="gramEnd"/>
    <w:r w:rsidRPr="00296BCC">
      <w:rPr>
        <w:sz w:val="18"/>
        <w:szCs w:val="18"/>
      </w:rPr>
      <w:t xml:space="preserve"> frais : </w:t>
    </w:r>
    <w:r w:rsidRPr="00296BCC">
      <w:rPr>
        <w:b/>
        <w:bCs/>
        <w:sz w:val="18"/>
        <w:szCs w:val="18"/>
      </w:rPr>
      <w:t>1 888-232-9123</w:t>
    </w:r>
    <w:r w:rsidRPr="00296BCC">
      <w:rPr>
        <w:sz w:val="18"/>
        <w:szCs w:val="18"/>
      </w:rPr>
      <w:br/>
      <w:t xml:space="preserve">Télécopieur:   </w:t>
    </w:r>
    <w:r w:rsidRPr="00296BCC">
      <w:rPr>
        <w:b/>
        <w:bCs/>
        <w:sz w:val="18"/>
        <w:szCs w:val="18"/>
      </w:rPr>
      <w:t>514-282-9541</w:t>
    </w:r>
    <w:r w:rsidRPr="00296BCC">
      <w:rPr>
        <w:sz w:val="18"/>
        <w:szCs w:val="18"/>
      </w:rPr>
      <w:br/>
    </w:r>
    <w:hyperlink r:id="rId1" w:tooltip="hyperlien vers le courriel" w:history="1">
      <w:r w:rsidRPr="00296BCC">
        <w:rPr>
          <w:rStyle w:val="Lienhypertexte"/>
          <w:color w:val="auto"/>
          <w:sz w:val="18"/>
          <w:szCs w:val="18"/>
        </w:rPr>
        <w:t>info@ooaq.qc.ca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C528" w14:textId="77777777" w:rsidR="006A6B28" w:rsidRDefault="006A6B28" w:rsidP="00150006">
      <w:pPr>
        <w:spacing w:after="0" w:line="240" w:lineRule="auto"/>
      </w:pPr>
      <w:r>
        <w:separator/>
      </w:r>
    </w:p>
  </w:footnote>
  <w:footnote w:type="continuationSeparator" w:id="0">
    <w:p w14:paraId="515A10EE" w14:textId="77777777" w:rsidR="006A6B28" w:rsidRDefault="006A6B28" w:rsidP="0015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EE807" w14:textId="38513EB9" w:rsidR="00C877FD" w:rsidRPr="00724330" w:rsidRDefault="00C877FD" w:rsidP="00724330">
    <w:pPr>
      <w:pStyle w:val="En-tte"/>
      <w:keepNext/>
      <w:keepLines/>
      <w:tabs>
        <w:tab w:val="left" w:pos="284"/>
      </w:tabs>
      <w:suppressAutoHyphens/>
      <w:jc w:val="right"/>
    </w:pPr>
    <w:r w:rsidRPr="00724330"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4252"/>
    <w:multiLevelType w:val="multilevel"/>
    <w:tmpl w:val="19A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4D1A"/>
    <w:multiLevelType w:val="multilevel"/>
    <w:tmpl w:val="3704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06"/>
    <w:rsid w:val="00037BB1"/>
    <w:rsid w:val="00150006"/>
    <w:rsid w:val="00154CC0"/>
    <w:rsid w:val="001656CE"/>
    <w:rsid w:val="001B795F"/>
    <w:rsid w:val="00296BCC"/>
    <w:rsid w:val="002F227E"/>
    <w:rsid w:val="00331EA0"/>
    <w:rsid w:val="003877BD"/>
    <w:rsid w:val="0042722D"/>
    <w:rsid w:val="00485187"/>
    <w:rsid w:val="004A0974"/>
    <w:rsid w:val="004E08B0"/>
    <w:rsid w:val="00585FF0"/>
    <w:rsid w:val="005B59A7"/>
    <w:rsid w:val="00605444"/>
    <w:rsid w:val="00646CA7"/>
    <w:rsid w:val="00677290"/>
    <w:rsid w:val="006A44C6"/>
    <w:rsid w:val="006A6B28"/>
    <w:rsid w:val="006B43BF"/>
    <w:rsid w:val="007002EC"/>
    <w:rsid w:val="00724330"/>
    <w:rsid w:val="00843294"/>
    <w:rsid w:val="008E2B43"/>
    <w:rsid w:val="008E333F"/>
    <w:rsid w:val="00922504"/>
    <w:rsid w:val="00926F86"/>
    <w:rsid w:val="00951F86"/>
    <w:rsid w:val="00A32530"/>
    <w:rsid w:val="00A3544B"/>
    <w:rsid w:val="00AD4AD5"/>
    <w:rsid w:val="00B56015"/>
    <w:rsid w:val="00BC461C"/>
    <w:rsid w:val="00C31A23"/>
    <w:rsid w:val="00C5095B"/>
    <w:rsid w:val="00C877FD"/>
    <w:rsid w:val="00CB286F"/>
    <w:rsid w:val="00CC7FFB"/>
    <w:rsid w:val="00D560B9"/>
    <w:rsid w:val="00D854A1"/>
    <w:rsid w:val="00E16892"/>
    <w:rsid w:val="00E25EFC"/>
    <w:rsid w:val="00EF4D1A"/>
    <w:rsid w:val="00F6753A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38FD4"/>
  <w15:docId w15:val="{EFCC7418-1F06-42A7-940D-57BADD04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0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006"/>
  </w:style>
  <w:style w:type="paragraph" w:styleId="Pieddepage">
    <w:name w:val="footer"/>
    <w:basedOn w:val="Normal"/>
    <w:link w:val="PieddepageCar"/>
    <w:uiPriority w:val="99"/>
    <w:unhideWhenUsed/>
    <w:rsid w:val="0015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006"/>
  </w:style>
  <w:style w:type="character" w:styleId="Lienhypertexte">
    <w:name w:val="Hyperlink"/>
    <w:basedOn w:val="Policepardfaut"/>
    <w:uiPriority w:val="99"/>
    <w:unhideWhenUsed/>
    <w:rsid w:val="0015000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8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B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354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4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4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44B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325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oaq.q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FE886-56FA-4364-B319-022EA2EAC506}"/>
      </w:docPartPr>
      <w:docPartBody>
        <w:p w:rsidR="00F573E7" w:rsidRDefault="0045149D">
          <w:r w:rsidRPr="001643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41A4C9BF7D476C8D2E416459878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FB452-1D2F-42A2-A6F0-C8B2499ED1C2}"/>
      </w:docPartPr>
      <w:docPartBody>
        <w:p w:rsidR="00F573E7" w:rsidRDefault="0045149D" w:rsidP="0045149D">
          <w:pPr>
            <w:pStyle w:val="4041A4C9BF7D476C8D2E416459878C42"/>
          </w:pPr>
          <w:r w:rsidRPr="001643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72825-CC40-41BE-AF6B-76DCE3F9A1D0}"/>
      </w:docPartPr>
      <w:docPartBody>
        <w:p w:rsidR="00F573E7" w:rsidRDefault="0045149D">
          <w:r w:rsidRPr="001643F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9D"/>
    <w:rsid w:val="0045149D"/>
    <w:rsid w:val="006B6285"/>
    <w:rsid w:val="00F5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149D"/>
    <w:rPr>
      <w:color w:val="808080"/>
    </w:rPr>
  </w:style>
  <w:style w:type="paragraph" w:customStyle="1" w:styleId="4041A4C9BF7D476C8D2E416459878C42">
    <w:name w:val="4041A4C9BF7D476C8D2E416459878C42"/>
    <w:rsid w:val="0045149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C926-5E49-4A1B-BAF2-13822111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OOAQ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Zouaoui</dc:creator>
  <cp:lastModifiedBy>Audrey Chazalet</cp:lastModifiedBy>
  <cp:revision>2</cp:revision>
  <dcterms:created xsi:type="dcterms:W3CDTF">2018-05-03T14:58:00Z</dcterms:created>
  <dcterms:modified xsi:type="dcterms:W3CDTF">2018-05-03T14:58:00Z</dcterms:modified>
</cp:coreProperties>
</file>